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66F64" w14:textId="77777777" w:rsidR="00D5404B" w:rsidRPr="007844FF" w:rsidRDefault="00D5404B" w:rsidP="00D540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4FF">
        <w:rPr>
          <w:rFonts w:ascii="Times New Roman" w:hAnsi="Times New Roman" w:cs="Times New Roman"/>
          <w:b/>
          <w:bCs/>
          <w:sz w:val="28"/>
          <w:szCs w:val="28"/>
        </w:rPr>
        <w:t>Department of Languages</w:t>
      </w:r>
    </w:p>
    <w:p w14:paraId="530C560C" w14:textId="3882E730" w:rsidR="00D5404B" w:rsidRPr="00DA4115" w:rsidRDefault="00D5404B" w:rsidP="00D540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4115">
        <w:rPr>
          <w:rFonts w:ascii="Times New Roman" w:hAnsi="Times New Roman" w:cs="Times New Roman"/>
          <w:b/>
          <w:bCs/>
          <w:sz w:val="24"/>
          <w:szCs w:val="24"/>
        </w:rPr>
        <w:t>A T</w:t>
      </w:r>
      <w:r>
        <w:rPr>
          <w:rFonts w:ascii="Times New Roman" w:hAnsi="Times New Roman" w:cs="Times New Roman"/>
          <w:b/>
          <w:bCs/>
          <w:sz w:val="24"/>
          <w:szCs w:val="24"/>
        </w:rPr>
        <w:t>hree</w:t>
      </w:r>
      <w:r w:rsidRPr="00DA4115">
        <w:rPr>
          <w:rFonts w:ascii="Times New Roman" w:hAnsi="Times New Roman" w:cs="Times New Roman"/>
          <w:b/>
          <w:bCs/>
          <w:sz w:val="24"/>
          <w:szCs w:val="24"/>
        </w:rPr>
        <w:t>-day International Conference (online)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on</w:t>
      </w:r>
    </w:p>
    <w:p w14:paraId="1D6667E5" w14:textId="77777777" w:rsidR="00D5404B" w:rsidRPr="00D5404B" w:rsidRDefault="00D5404B" w:rsidP="00D5404B">
      <w:pPr>
        <w:pStyle w:val="Default"/>
        <w:jc w:val="center"/>
        <w:rPr>
          <w:i/>
          <w:iCs/>
        </w:rPr>
      </w:pPr>
      <w:r w:rsidRPr="00D5404B">
        <w:rPr>
          <w:b/>
          <w:bCs/>
          <w:i/>
          <w:iCs/>
        </w:rPr>
        <w:t>The Saga of Girmitiya Migration: Re-engaging the Homeland, Culture, History and Memory</w:t>
      </w:r>
    </w:p>
    <w:p w14:paraId="19A222E3" w14:textId="46796FCE" w:rsidR="00D5404B" w:rsidRDefault="00D5404B" w:rsidP="00D540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27-29 April</w:t>
      </w:r>
      <w:r w:rsidRPr="00DA4115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7C211EAD" w14:textId="77777777" w:rsidR="00D5404B" w:rsidRPr="00DA4115" w:rsidRDefault="00D5404B" w:rsidP="00D540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A2C63D" w14:textId="77777777" w:rsidR="00D5404B" w:rsidRDefault="00D5404B" w:rsidP="00D540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Post Conference </w:t>
      </w:r>
      <w:r w:rsidRPr="00DA4115">
        <w:rPr>
          <w:rFonts w:ascii="Times New Roman" w:hAnsi="Times New Roman" w:cs="Times New Roman"/>
          <w:b/>
          <w:bCs/>
          <w:sz w:val="24"/>
          <w:szCs w:val="24"/>
        </w:rPr>
        <w:t>Report</w:t>
      </w:r>
    </w:p>
    <w:p w14:paraId="089BE183" w14:textId="77777777" w:rsidR="00D5404B" w:rsidRDefault="00D5404B" w:rsidP="00D5404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F271FC7" w14:textId="7FCF1194" w:rsidR="00D5404B" w:rsidRDefault="00D5404B" w:rsidP="00D5404B">
      <w:pPr>
        <w:pStyle w:val="Default"/>
        <w:jc w:val="both"/>
      </w:pPr>
      <w:r>
        <w:t xml:space="preserve">The Department of Languages, Manipal University Jaipur organized a three-day International Conference (online) on </w:t>
      </w:r>
      <w:r w:rsidRPr="00D5404B">
        <w:rPr>
          <w:i/>
          <w:iCs/>
        </w:rPr>
        <w:t>The Saga of Girmitiya Migration: Re-engaging the Homeland, Culture, History and Memory</w:t>
      </w:r>
      <w:r>
        <w:t xml:space="preserve"> from 27-29 April 2022. The conference aimed </w:t>
      </w:r>
      <w:r w:rsidR="009A2373">
        <w:t xml:space="preserve">to trace the history of </w:t>
      </w:r>
      <w:r w:rsidR="009A2373" w:rsidRPr="009A2373">
        <w:rPr>
          <w:i/>
          <w:iCs/>
        </w:rPr>
        <w:t>G</w:t>
      </w:r>
      <w:r w:rsidR="009A2373">
        <w:rPr>
          <w:i/>
          <w:iCs/>
        </w:rPr>
        <w:t xml:space="preserve">irmitiya, </w:t>
      </w:r>
      <w:r w:rsidR="009A2373">
        <w:t>their memories about home/land, in-</w:t>
      </w:r>
      <w:r w:rsidR="00D14342">
        <w:t>betweenness</w:t>
      </w:r>
      <w:r w:rsidR="009A2373">
        <w:t>, diaspora consciousness and lives, and experiences in new cultural surroundings.</w:t>
      </w:r>
      <w:r w:rsidR="00D87E3F" w:rsidRPr="00D87E3F">
        <w:t xml:space="preserve"> </w:t>
      </w:r>
      <w:r w:rsidR="00D87E3F">
        <w:t>S</w:t>
      </w:r>
      <w:r w:rsidR="00D87E3F" w:rsidRPr="00D87E3F">
        <w:t xml:space="preserve">ub-themes like </w:t>
      </w:r>
      <w:r w:rsidR="00D87E3F" w:rsidRPr="00D87E3F">
        <w:rPr>
          <w:i/>
          <w:iCs/>
        </w:rPr>
        <w:t xml:space="preserve">Girmitiya </w:t>
      </w:r>
      <w:r w:rsidR="00D87E3F" w:rsidRPr="00D87E3F">
        <w:t xml:space="preserve">women, labor exploitation, colonial regime, </w:t>
      </w:r>
      <w:r w:rsidR="00D87E3F">
        <w:t xml:space="preserve">and </w:t>
      </w:r>
      <w:r w:rsidR="00D87E3F" w:rsidRPr="00D87E3F">
        <w:t xml:space="preserve">double oppression </w:t>
      </w:r>
      <w:r w:rsidR="00D87E3F">
        <w:t xml:space="preserve">were </w:t>
      </w:r>
      <w:r w:rsidR="00D87E3F" w:rsidRPr="00D87E3F">
        <w:t>explore</w:t>
      </w:r>
      <w:r w:rsidR="00D87E3F">
        <w:t>d</w:t>
      </w:r>
      <w:r w:rsidR="00D87E3F" w:rsidRPr="00D87E3F">
        <w:t>, discuss</w:t>
      </w:r>
      <w:r w:rsidR="00D87E3F">
        <w:t>ed</w:t>
      </w:r>
      <w:r w:rsidR="00D87E3F" w:rsidRPr="00D87E3F">
        <w:t>, and re-look</w:t>
      </w:r>
      <w:r w:rsidR="00D87E3F">
        <w:t>ed</w:t>
      </w:r>
      <w:r w:rsidR="00D87E3F" w:rsidRPr="00D87E3F">
        <w:t xml:space="preserve"> about the </w:t>
      </w:r>
      <w:r w:rsidR="00D87E3F" w:rsidRPr="00D87E3F">
        <w:rPr>
          <w:i/>
          <w:iCs/>
        </w:rPr>
        <w:t>Girmitiya</w:t>
      </w:r>
      <w:r w:rsidR="00D87E3F" w:rsidRPr="00D87E3F">
        <w:t xml:space="preserve"> migration</w:t>
      </w:r>
      <w:r w:rsidR="003D63EC">
        <w:t xml:space="preserve"> in the three</w:t>
      </w:r>
      <w:r w:rsidR="00187AF5">
        <w:t>-</w:t>
      </w:r>
      <w:r w:rsidR="003D63EC">
        <w:t>day conference</w:t>
      </w:r>
      <w:r w:rsidR="00D87E3F" w:rsidRPr="00D87E3F">
        <w:t>.</w:t>
      </w:r>
    </w:p>
    <w:p w14:paraId="7AFAF02D" w14:textId="0ADE658E" w:rsidR="00D5404B" w:rsidRPr="00D87E3F" w:rsidRDefault="006A6FB0" w:rsidP="00DD323C">
      <w:pPr>
        <w:pStyle w:val="Default"/>
        <w:jc w:val="both"/>
        <w:rPr>
          <w:rFonts w:eastAsia="Times New Roman"/>
          <w:b/>
          <w:bCs/>
          <w:sz w:val="28"/>
          <w:szCs w:val="28"/>
        </w:rPr>
      </w:pPr>
      <w:r w:rsidRPr="006A6FB0">
        <w:rPr>
          <w:rFonts w:eastAsia="Times New Roman"/>
        </w:rPr>
        <w:t xml:space="preserve">Hon’ble Mr. Avinash Teeluck, Minister of Arts and Cultural Heritage, Republic of Mauritius </w:t>
      </w:r>
      <w:r w:rsidR="00D5404B">
        <w:t xml:space="preserve">was invited as the Chief Guest and </w:t>
      </w:r>
      <w:r w:rsidR="00D87E3F" w:rsidRPr="00D87E3F">
        <w:rPr>
          <w:rFonts w:eastAsia="Times New Roman"/>
        </w:rPr>
        <w:t>Prof. J.P. Joorel, Director, Inflibnet, Gujarat</w:t>
      </w:r>
      <w:r w:rsidR="00D5404B">
        <w:t xml:space="preserve"> was the Guest of Honour for the </w:t>
      </w:r>
      <w:r w:rsidR="00D87E3F">
        <w:t>Second edition of the virtual</w:t>
      </w:r>
      <w:r w:rsidR="00D5404B">
        <w:t xml:space="preserve"> international conference</w:t>
      </w:r>
      <w:r w:rsidR="00D87E3F">
        <w:t xml:space="preserve"> (Scopus indexed)</w:t>
      </w:r>
      <w:r w:rsidR="00D5404B">
        <w:t xml:space="preserve"> in the School of Humanities and Social Sciences, Manipal University Jaipur. </w:t>
      </w:r>
      <w:r w:rsidR="00D87E3F" w:rsidRPr="00D87E3F">
        <w:rPr>
          <w:rFonts w:eastAsia="Times New Roman"/>
        </w:rPr>
        <w:t>Prof. Crispin Bates</w:t>
      </w:r>
      <w:r w:rsidR="00A951C9">
        <w:rPr>
          <w:rFonts w:eastAsia="Times New Roman"/>
        </w:rPr>
        <w:t xml:space="preserve"> from</w:t>
      </w:r>
      <w:r w:rsidR="00D87E3F" w:rsidRPr="00D87E3F">
        <w:rPr>
          <w:rFonts w:eastAsia="Times New Roman"/>
        </w:rPr>
        <w:t xml:space="preserve"> The University of Edinburgh, UK</w:t>
      </w:r>
      <w:r w:rsidR="00D5404B">
        <w:t xml:space="preserve"> was invited as the Keynote Speaker. Prof. </w:t>
      </w:r>
      <w:r w:rsidR="00D87E3F">
        <w:t>Bates</w:t>
      </w:r>
      <w:r w:rsidR="00D5404B">
        <w:t xml:space="preserve"> delivered the keynote address on “</w:t>
      </w:r>
      <w:r w:rsidR="002E29FA">
        <w:t>Rethinking Indian Labour History: North Indian Overseas Labour Migration in the Colonial Era</w:t>
      </w:r>
      <w:r w:rsidR="00D5404B">
        <w:t xml:space="preserve">”. He especially talked on the </w:t>
      </w:r>
      <w:r w:rsidR="0031590D">
        <w:t>Indian overseas labour migration in the Indian Ocean (1788-1920)</w:t>
      </w:r>
      <w:r w:rsidR="00D5404B">
        <w:t xml:space="preserve">. </w:t>
      </w:r>
      <w:r w:rsidR="00BD4300" w:rsidRPr="00BD4300">
        <w:rPr>
          <w:sz w:val="23"/>
          <w:szCs w:val="23"/>
          <w:lang w:val="en-IN"/>
        </w:rPr>
        <w:t xml:space="preserve">Dr. Amit Kumar Mishra, Associate Professor, Ambedkar University, </w:t>
      </w:r>
      <w:r w:rsidR="00DD323C">
        <w:rPr>
          <w:sz w:val="23"/>
          <w:szCs w:val="23"/>
          <w:lang w:val="en-IN"/>
        </w:rPr>
        <w:t xml:space="preserve">New </w:t>
      </w:r>
      <w:r w:rsidR="00BD4300" w:rsidRPr="00BD4300">
        <w:rPr>
          <w:sz w:val="23"/>
          <w:szCs w:val="23"/>
          <w:lang w:val="en-IN"/>
        </w:rPr>
        <w:t>Delhi</w:t>
      </w:r>
      <w:r w:rsidR="00DD323C">
        <w:rPr>
          <w:sz w:val="23"/>
          <w:szCs w:val="23"/>
          <w:lang w:val="en-IN"/>
        </w:rPr>
        <w:t xml:space="preserve">, </w:t>
      </w:r>
      <w:r w:rsidR="00BD4300" w:rsidRPr="00BD4300">
        <w:rPr>
          <w:sz w:val="23"/>
          <w:szCs w:val="23"/>
        </w:rPr>
        <w:t>Mr. Satyendra Peerthum, Member, ISC-ILRP, Coordinator-IOC, Senior Historian, AGTF, Mauritius</w:t>
      </w:r>
      <w:r w:rsidR="00DD323C">
        <w:rPr>
          <w:sz w:val="23"/>
          <w:szCs w:val="23"/>
        </w:rPr>
        <w:t xml:space="preserve">, </w:t>
      </w:r>
      <w:r w:rsidR="00BD4300" w:rsidRPr="00BD4300">
        <w:rPr>
          <w:sz w:val="23"/>
          <w:szCs w:val="23"/>
        </w:rPr>
        <w:t>Dr. Amba Pande, Research Officer, School of International Studies, Jawaharlal Nehru University</w:t>
      </w:r>
      <w:r w:rsidR="00DD323C">
        <w:rPr>
          <w:sz w:val="23"/>
          <w:szCs w:val="23"/>
        </w:rPr>
        <w:t xml:space="preserve">, New Delhi, </w:t>
      </w:r>
      <w:r w:rsidR="00BD4300" w:rsidRPr="00BD4300">
        <w:rPr>
          <w:sz w:val="23"/>
          <w:szCs w:val="23"/>
        </w:rPr>
        <w:t>Prof. R.B. Bhagat, International Institute of Population Studies, Mumbai</w:t>
      </w:r>
      <w:r w:rsidR="00DD323C">
        <w:rPr>
          <w:sz w:val="23"/>
          <w:szCs w:val="23"/>
        </w:rPr>
        <w:t xml:space="preserve">, </w:t>
      </w:r>
      <w:r w:rsidR="00BD4300" w:rsidRPr="00BD4300">
        <w:rPr>
          <w:sz w:val="23"/>
          <w:szCs w:val="23"/>
        </w:rPr>
        <w:t>Mr. Chand Ramgoolam, Director, Aapravasi Ghat Trust Fund, Mauritius</w:t>
      </w:r>
      <w:r w:rsidR="00DD323C">
        <w:rPr>
          <w:sz w:val="23"/>
          <w:szCs w:val="23"/>
        </w:rPr>
        <w:t xml:space="preserve">, </w:t>
      </w:r>
      <w:r w:rsidR="00BD4300" w:rsidRPr="00BD4300">
        <w:rPr>
          <w:sz w:val="23"/>
          <w:szCs w:val="23"/>
        </w:rPr>
        <w:t>Prof. Ghanshyam, Department of History, Banaras Hindu University</w:t>
      </w:r>
      <w:r w:rsidR="00DD323C">
        <w:rPr>
          <w:sz w:val="23"/>
          <w:szCs w:val="23"/>
        </w:rPr>
        <w:t xml:space="preserve">, Banaras,  </w:t>
      </w:r>
      <w:r w:rsidR="00BD4300" w:rsidRPr="00BD4300">
        <w:rPr>
          <w:sz w:val="23"/>
          <w:szCs w:val="23"/>
        </w:rPr>
        <w:t>Dr. Priyanka Tripathi, Head, Department of Humanities and Social Sciences, IIT-Patna</w:t>
      </w:r>
      <w:r w:rsidR="00DD323C">
        <w:rPr>
          <w:sz w:val="23"/>
          <w:szCs w:val="23"/>
        </w:rPr>
        <w:t xml:space="preserve">, </w:t>
      </w:r>
      <w:r w:rsidR="00BD4300" w:rsidRPr="00BD4300">
        <w:rPr>
          <w:sz w:val="23"/>
          <w:szCs w:val="23"/>
        </w:rPr>
        <w:t>Dr. Kamala Naikar, Head, Department of Language, Literature, and Communication, The University of Fiji</w:t>
      </w:r>
      <w:r w:rsidR="00DD323C">
        <w:rPr>
          <w:sz w:val="23"/>
          <w:szCs w:val="23"/>
        </w:rPr>
        <w:t xml:space="preserve">, </w:t>
      </w:r>
      <w:r w:rsidR="00BD4300" w:rsidRPr="00BD4300">
        <w:rPr>
          <w:sz w:val="23"/>
          <w:szCs w:val="23"/>
        </w:rPr>
        <w:t>Prof. Richard Allen, Framingham State University, Massachusetts, USA</w:t>
      </w:r>
      <w:r w:rsidR="00DD323C">
        <w:rPr>
          <w:sz w:val="23"/>
          <w:szCs w:val="23"/>
        </w:rPr>
        <w:t xml:space="preserve">, </w:t>
      </w:r>
      <w:r w:rsidR="00BD4300" w:rsidRPr="00BD4300">
        <w:rPr>
          <w:sz w:val="23"/>
          <w:szCs w:val="23"/>
        </w:rPr>
        <w:t>Dr. Brahma Prakash, Jawaharlal Nehru University</w:t>
      </w:r>
      <w:r w:rsidR="00DD323C">
        <w:rPr>
          <w:sz w:val="23"/>
          <w:szCs w:val="23"/>
        </w:rPr>
        <w:t xml:space="preserve">, New Delhi, </w:t>
      </w:r>
      <w:r w:rsidR="00BD4300" w:rsidRPr="00BD4300">
        <w:rPr>
          <w:sz w:val="23"/>
          <w:szCs w:val="23"/>
        </w:rPr>
        <w:t>Dr. Satnarine Balkaransingh</w:t>
      </w:r>
      <w:r w:rsidR="00DD323C">
        <w:rPr>
          <w:sz w:val="23"/>
          <w:szCs w:val="23"/>
        </w:rPr>
        <w:t xml:space="preserve">, Economist &amp; Artist from Trinidad, and </w:t>
      </w:r>
      <w:r w:rsidR="00BD4300" w:rsidRPr="00BD4300">
        <w:rPr>
          <w:sz w:val="23"/>
          <w:szCs w:val="23"/>
        </w:rPr>
        <w:t>Prof. Irudaya Rajan, Chairman, International Institute of Migration and Development</w:t>
      </w:r>
      <w:r w:rsidR="00DD323C">
        <w:rPr>
          <w:sz w:val="23"/>
          <w:szCs w:val="23"/>
        </w:rPr>
        <w:t xml:space="preserve">, Kerala, India </w:t>
      </w:r>
      <w:r w:rsidR="00D5404B">
        <w:t>were the eminent speakers in the plenary sessions</w:t>
      </w:r>
      <w:r w:rsidR="00DD323C">
        <w:t xml:space="preserve"> and the valedictory session respectively</w:t>
      </w:r>
      <w:r w:rsidR="00D5404B">
        <w:t>.</w:t>
      </w:r>
    </w:p>
    <w:p w14:paraId="70E26367" w14:textId="561A70E9" w:rsidR="003C4C53" w:rsidRDefault="00D5404B" w:rsidP="002812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total of around </w:t>
      </w:r>
      <w:r w:rsidR="00A14B31">
        <w:rPr>
          <w:rFonts w:ascii="Times New Roman" w:hAnsi="Times New Roman" w:cs="Times New Roman"/>
          <w:sz w:val="24"/>
          <w:szCs w:val="24"/>
        </w:rPr>
        <w:t>75</w:t>
      </w:r>
      <w:r>
        <w:rPr>
          <w:rFonts w:ascii="Times New Roman" w:hAnsi="Times New Roman" w:cs="Times New Roman"/>
          <w:sz w:val="24"/>
          <w:szCs w:val="24"/>
        </w:rPr>
        <w:t xml:space="preserve"> participants participated from all corners of the world. The inaugural session, </w:t>
      </w:r>
      <w:r w:rsidR="00A14B31">
        <w:rPr>
          <w:rFonts w:ascii="Times New Roman" w:hAnsi="Times New Roman" w:cs="Times New Roman"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plenary sessions, </w:t>
      </w:r>
      <w:r w:rsidR="00A14B31">
        <w:rPr>
          <w:rFonts w:ascii="Times New Roman" w:hAnsi="Times New Roman" w:cs="Times New Roman"/>
          <w:sz w:val="24"/>
          <w:szCs w:val="24"/>
        </w:rPr>
        <w:t>six</w:t>
      </w:r>
      <w:r>
        <w:rPr>
          <w:rFonts w:ascii="Times New Roman" w:hAnsi="Times New Roman" w:cs="Times New Roman"/>
          <w:sz w:val="24"/>
          <w:szCs w:val="24"/>
        </w:rPr>
        <w:t xml:space="preserve"> technical sessions and the valedictory session, scheduled in </w:t>
      </w:r>
      <w:r w:rsidR="00A14B31">
        <w:rPr>
          <w:rFonts w:ascii="Times New Roman" w:hAnsi="Times New Roman" w:cs="Times New Roman"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days, witnessed more than 2</w:t>
      </w:r>
      <w:r w:rsidR="00A14B3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0 attendees, respectively in each session. The Best Paper Presentation awards were conferred to best presenters from each of the </w:t>
      </w:r>
      <w:r w:rsidR="00A14B31">
        <w:rPr>
          <w:rFonts w:ascii="Times New Roman" w:hAnsi="Times New Roman" w:cs="Times New Roman"/>
          <w:sz w:val="24"/>
          <w:szCs w:val="24"/>
        </w:rPr>
        <w:t>six</w:t>
      </w:r>
      <w:r>
        <w:rPr>
          <w:rFonts w:ascii="Times New Roman" w:hAnsi="Times New Roman" w:cs="Times New Roman"/>
          <w:sz w:val="24"/>
          <w:szCs w:val="24"/>
        </w:rPr>
        <w:t xml:space="preserve"> technical sessions. Dr </w:t>
      </w:r>
      <w:r w:rsidR="00A14B31">
        <w:rPr>
          <w:rFonts w:ascii="Times New Roman" w:hAnsi="Times New Roman" w:cs="Times New Roman"/>
          <w:sz w:val="24"/>
          <w:szCs w:val="24"/>
        </w:rPr>
        <w:t>Neha Singh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14B31">
        <w:rPr>
          <w:rFonts w:ascii="Times New Roman" w:hAnsi="Times New Roman" w:cs="Times New Roman"/>
          <w:sz w:val="24"/>
          <w:szCs w:val="24"/>
        </w:rPr>
        <w:t>Prof.</w:t>
      </w:r>
      <w:r>
        <w:rPr>
          <w:rFonts w:ascii="Times New Roman" w:hAnsi="Times New Roman" w:cs="Times New Roman"/>
          <w:sz w:val="24"/>
          <w:szCs w:val="24"/>
        </w:rPr>
        <w:t xml:space="preserve"> Priyanka Chaudhary, &amp; Dr Ar</w:t>
      </w:r>
      <w:r w:rsidR="00A14B31">
        <w:rPr>
          <w:rFonts w:ascii="Times New Roman" w:hAnsi="Times New Roman" w:cs="Times New Roman"/>
          <w:sz w:val="24"/>
          <w:szCs w:val="24"/>
        </w:rPr>
        <w:t>un Dev Pareek</w:t>
      </w:r>
      <w:r>
        <w:rPr>
          <w:rFonts w:ascii="Times New Roman" w:hAnsi="Times New Roman" w:cs="Times New Roman"/>
          <w:sz w:val="24"/>
          <w:szCs w:val="24"/>
        </w:rPr>
        <w:t xml:space="preserve"> were the Convener</w:t>
      </w:r>
      <w:r w:rsidR="00A14B3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the conference. The conference was concluded with </w:t>
      </w:r>
      <w:r w:rsidR="00A14B31">
        <w:rPr>
          <w:rFonts w:ascii="Times New Roman" w:hAnsi="Times New Roman" w:cs="Times New Roman"/>
          <w:sz w:val="24"/>
          <w:szCs w:val="24"/>
        </w:rPr>
        <w:t>Dr Arpit Kothari’s</w:t>
      </w:r>
      <w:r>
        <w:rPr>
          <w:rFonts w:ascii="Times New Roman" w:hAnsi="Times New Roman" w:cs="Times New Roman"/>
          <w:sz w:val="24"/>
          <w:szCs w:val="24"/>
        </w:rPr>
        <w:t xml:space="preserve"> expression of gratitude to all the participants and the organizing team for their active contribution to the conference.</w:t>
      </w:r>
    </w:p>
    <w:p w14:paraId="4F6A8A96" w14:textId="13ED8D1B" w:rsidR="00D77B3C" w:rsidRPr="002812F5" w:rsidRDefault="00D77B3C" w:rsidP="002812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1193FB" wp14:editId="2D66CDD7">
            <wp:extent cx="5732145" cy="3224530"/>
            <wp:effectExtent l="0" t="0" r="1905" b="0"/>
            <wp:docPr id="4" name="Picture 4" descr="A picture containing text, screenshot, electronics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creenshot, electronics, display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331A59" wp14:editId="54869415">
            <wp:extent cx="5732145" cy="3224530"/>
            <wp:effectExtent l="0" t="0" r="1905" b="0"/>
            <wp:docPr id="23" name="Picture 23" descr="A picture containing text, electronics, display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electronics, display, screensho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31DA32" wp14:editId="7D8CA25A">
            <wp:extent cx="5732145" cy="3224530"/>
            <wp:effectExtent l="0" t="0" r="1905" b="0"/>
            <wp:docPr id="29" name="Picture 29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erson wearing glasses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3BE380" wp14:editId="66939298">
            <wp:extent cx="5732145" cy="3224530"/>
            <wp:effectExtent l="0" t="0" r="1905" b="0"/>
            <wp:docPr id="18" name="Picture 18" descr="A picture containing text, electronics, display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electronics, display, indoo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C6B3ED" wp14:editId="0CF1441F">
            <wp:extent cx="5732145" cy="3224530"/>
            <wp:effectExtent l="0" t="0" r="1905" b="0"/>
            <wp:docPr id="13" name="Picture 13" descr="A picture containing text, electronics, display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electronics, display, screensho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D0E41E" wp14:editId="7ACC1D00">
            <wp:extent cx="5732145" cy="3224530"/>
            <wp:effectExtent l="0" t="0" r="1905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4AEF85" wp14:editId="2957850C">
            <wp:extent cx="5835650" cy="3888105"/>
            <wp:effectExtent l="0" t="0" r="0" b="0"/>
            <wp:docPr id="2" name="Picture 2" descr="A group of people posing for a photo in front of a yellow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 in front of a yellow building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B3C" w:rsidRPr="002812F5" w:rsidSect="00D5404B">
      <w:headerReference w:type="default" r:id="rId13"/>
      <w:type w:val="continuous"/>
      <w:pgSz w:w="11906" w:h="16838" w:code="9"/>
      <w:pgMar w:top="1440" w:right="1440" w:bottom="144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CE323" w14:textId="77777777" w:rsidR="002E3C4B" w:rsidRDefault="002E3C4B">
      <w:r>
        <w:separator/>
      </w:r>
    </w:p>
  </w:endnote>
  <w:endnote w:type="continuationSeparator" w:id="0">
    <w:p w14:paraId="27D88CB8" w14:textId="77777777" w:rsidR="002E3C4B" w:rsidRDefault="002E3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A6BF9" w14:textId="77777777" w:rsidR="002E3C4B" w:rsidRDefault="002E3C4B">
      <w:r>
        <w:separator/>
      </w:r>
    </w:p>
  </w:footnote>
  <w:footnote w:type="continuationSeparator" w:id="0">
    <w:p w14:paraId="574F7D54" w14:textId="77777777" w:rsidR="002E3C4B" w:rsidRDefault="002E3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8DA1B" w14:textId="77777777" w:rsidR="00107D43" w:rsidRDefault="009D6072" w:rsidP="00107D43">
    <w:pPr>
      <w:pStyle w:val="Header"/>
      <w:jc w:val="center"/>
    </w:pPr>
    <w:r>
      <w:rPr>
        <w:rFonts w:ascii="Times New Roman" w:hAnsi="Times New Roman" w:cs="Times New Roman"/>
        <w:noProof/>
        <w:color w:val="002060"/>
        <w:sz w:val="24"/>
        <w:szCs w:val="24"/>
        <w:lang w:eastAsia="en-IN"/>
      </w:rPr>
      <w:drawing>
        <wp:inline distT="0" distB="0" distL="0" distR="0" wp14:anchorId="1FFBF82C" wp14:editId="206C84BB">
          <wp:extent cx="2997729" cy="5238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52.jpe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1981" cy="5263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04B"/>
    <w:rsid w:val="00121344"/>
    <w:rsid w:val="00187AF5"/>
    <w:rsid w:val="002812F5"/>
    <w:rsid w:val="002E29FA"/>
    <w:rsid w:val="002E3C4B"/>
    <w:rsid w:val="0031590D"/>
    <w:rsid w:val="003B13D0"/>
    <w:rsid w:val="003C4C53"/>
    <w:rsid w:val="003D63EC"/>
    <w:rsid w:val="00474806"/>
    <w:rsid w:val="00604750"/>
    <w:rsid w:val="006A6FB0"/>
    <w:rsid w:val="00814A69"/>
    <w:rsid w:val="008E1EB7"/>
    <w:rsid w:val="00903E35"/>
    <w:rsid w:val="009A2373"/>
    <w:rsid w:val="009D6072"/>
    <w:rsid w:val="00A14B31"/>
    <w:rsid w:val="00A419E8"/>
    <w:rsid w:val="00A951C9"/>
    <w:rsid w:val="00BD4300"/>
    <w:rsid w:val="00D14342"/>
    <w:rsid w:val="00D5404B"/>
    <w:rsid w:val="00D77B3C"/>
    <w:rsid w:val="00D87E3F"/>
    <w:rsid w:val="00DD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05734"/>
  <w15:chartTrackingRefBased/>
  <w15:docId w15:val="{C333F4C5-1715-4821-8F67-2AA607A90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04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5404B"/>
    <w:pPr>
      <w:spacing w:before="100" w:beforeAutospacing="1" w:after="100" w:afterAutospacing="1"/>
    </w:pPr>
    <w:rPr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D540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04B"/>
    <w:rPr>
      <w:rFonts w:ascii="Calibri" w:hAnsi="Calibri" w:cs="Calibri"/>
    </w:rPr>
  </w:style>
  <w:style w:type="paragraph" w:customStyle="1" w:styleId="Default">
    <w:name w:val="Default"/>
    <w:rsid w:val="00D540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733E3.1FF2D640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5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Arpit Kothari [MU - Jaipur]</dc:creator>
  <cp:keywords/>
  <dc:description/>
  <cp:lastModifiedBy>Dr. Arpit Kothari [MU - Jaipur]</cp:lastModifiedBy>
  <cp:revision>21</cp:revision>
  <dcterms:created xsi:type="dcterms:W3CDTF">2022-05-03T06:44:00Z</dcterms:created>
  <dcterms:modified xsi:type="dcterms:W3CDTF">2022-05-04T05:36:00Z</dcterms:modified>
</cp:coreProperties>
</file>